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E70741" w:rsidRDefault="00141104" w:rsidP="00922269">
      <w:pPr>
        <w:spacing w:line="360" w:lineRule="auto"/>
        <w:rPr>
          <w:b/>
          <w:sz w:val="28"/>
          <w:szCs w:val="28"/>
        </w:rPr>
      </w:pPr>
    </w:p>
    <w:p w:rsidR="00AC306B" w:rsidRPr="00E70741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E70741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 w:rsidRPr="00E70741">
        <w:rPr>
          <w:b/>
          <w:sz w:val="28"/>
          <w:szCs w:val="28"/>
        </w:rPr>
        <w:t>HOTĂRÂREA CONSILIULUI DE ADMINISTRAȚIE</w:t>
      </w:r>
    </w:p>
    <w:p w:rsidR="00771015" w:rsidRPr="00E70741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E70741">
        <w:rPr>
          <w:b/>
          <w:sz w:val="28"/>
          <w:szCs w:val="28"/>
        </w:rPr>
        <w:t>NR.</w:t>
      </w:r>
      <w:r w:rsidR="00101EED" w:rsidRPr="00E70741">
        <w:rPr>
          <w:b/>
          <w:sz w:val="28"/>
          <w:szCs w:val="28"/>
        </w:rPr>
        <w:t xml:space="preserve"> 277</w:t>
      </w:r>
      <w:r w:rsidRPr="00E70741">
        <w:rPr>
          <w:b/>
          <w:sz w:val="28"/>
          <w:szCs w:val="28"/>
        </w:rPr>
        <w:t xml:space="preserve"> DIN </w:t>
      </w:r>
      <w:r w:rsidR="00101EED" w:rsidRPr="00E70741">
        <w:rPr>
          <w:b/>
          <w:sz w:val="28"/>
          <w:szCs w:val="28"/>
        </w:rPr>
        <w:t>0</w:t>
      </w:r>
      <w:r w:rsidR="00E35BCA" w:rsidRPr="00E70741">
        <w:rPr>
          <w:b/>
          <w:sz w:val="28"/>
          <w:szCs w:val="28"/>
        </w:rPr>
        <w:t>5</w:t>
      </w:r>
      <w:r w:rsidR="00CD330A" w:rsidRPr="00E70741">
        <w:rPr>
          <w:b/>
          <w:sz w:val="28"/>
          <w:szCs w:val="28"/>
        </w:rPr>
        <w:t>.</w:t>
      </w:r>
      <w:r w:rsidR="000054ED" w:rsidRPr="00E70741">
        <w:rPr>
          <w:b/>
          <w:sz w:val="28"/>
          <w:szCs w:val="28"/>
        </w:rPr>
        <w:t>0</w:t>
      </w:r>
      <w:r w:rsidR="00101EED" w:rsidRPr="00E70741">
        <w:rPr>
          <w:b/>
          <w:sz w:val="28"/>
          <w:szCs w:val="28"/>
        </w:rPr>
        <w:t>3</w:t>
      </w:r>
      <w:r w:rsidR="003D0DBB" w:rsidRPr="00E70741">
        <w:rPr>
          <w:b/>
          <w:sz w:val="28"/>
          <w:szCs w:val="28"/>
        </w:rPr>
        <w:t>.</w:t>
      </w:r>
      <w:r w:rsidR="00626B9E" w:rsidRPr="00E70741">
        <w:rPr>
          <w:b/>
          <w:sz w:val="28"/>
          <w:szCs w:val="28"/>
        </w:rPr>
        <w:t>2024</w:t>
      </w:r>
    </w:p>
    <w:p w:rsidR="00412882" w:rsidRPr="00E70741" w:rsidRDefault="00210F73" w:rsidP="00E052BF">
      <w:pPr>
        <w:jc w:val="center"/>
        <w:rPr>
          <w:i/>
          <w:sz w:val="24"/>
          <w:szCs w:val="24"/>
        </w:rPr>
      </w:pPr>
      <w:r w:rsidRPr="00E70741">
        <w:rPr>
          <w:i/>
          <w:sz w:val="24"/>
          <w:szCs w:val="24"/>
        </w:rPr>
        <w:t>priv</w:t>
      </w:r>
      <w:r w:rsidR="00377C76" w:rsidRPr="00E70741">
        <w:rPr>
          <w:i/>
          <w:sz w:val="24"/>
          <w:szCs w:val="24"/>
        </w:rPr>
        <w:t>in</w:t>
      </w:r>
      <w:r w:rsidR="005C37DC" w:rsidRPr="00E70741">
        <w:rPr>
          <w:i/>
          <w:sz w:val="24"/>
          <w:szCs w:val="24"/>
        </w:rPr>
        <w:t>d</w:t>
      </w:r>
      <w:r w:rsidR="00316852" w:rsidRPr="00E70741">
        <w:rPr>
          <w:i/>
          <w:sz w:val="24"/>
          <w:szCs w:val="24"/>
        </w:rPr>
        <w:t xml:space="preserve"> </w:t>
      </w:r>
      <w:r w:rsidR="00F20AB8" w:rsidRPr="00E70741">
        <w:rPr>
          <w:i/>
          <w:sz w:val="24"/>
          <w:szCs w:val="24"/>
        </w:rPr>
        <w:t>aproba</w:t>
      </w:r>
      <w:r w:rsidR="00E70741">
        <w:rPr>
          <w:i/>
          <w:sz w:val="24"/>
          <w:szCs w:val="24"/>
        </w:rPr>
        <w:t>rea Raporturilor pentru burse î</w:t>
      </w:r>
      <w:r w:rsidR="00101EED" w:rsidRPr="00E70741">
        <w:rPr>
          <w:i/>
          <w:sz w:val="24"/>
          <w:szCs w:val="24"/>
        </w:rPr>
        <w:t>n urma revizuirii</w:t>
      </w:r>
    </w:p>
    <w:p w:rsidR="0070454B" w:rsidRPr="00E70741" w:rsidRDefault="00E70741" w:rsidP="00E052BF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listei bursierilor</w:t>
      </w:r>
      <w:r w:rsidR="00101EED" w:rsidRPr="00E70741">
        <w:rPr>
          <w:i/>
          <w:sz w:val="24"/>
          <w:szCs w:val="24"/>
        </w:rPr>
        <w:t xml:space="preserve"> </w:t>
      </w:r>
    </w:p>
    <w:p w:rsidR="00546541" w:rsidRPr="00E70741" w:rsidRDefault="00546541" w:rsidP="00546541">
      <w:pPr>
        <w:jc w:val="center"/>
        <w:rPr>
          <w:i/>
          <w:sz w:val="24"/>
          <w:szCs w:val="24"/>
        </w:rPr>
      </w:pPr>
    </w:p>
    <w:p w:rsidR="00D0079D" w:rsidRPr="00E70741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E70741" w:rsidRDefault="00E33769" w:rsidP="00AC306B">
      <w:pPr>
        <w:spacing w:line="360" w:lineRule="auto"/>
        <w:rPr>
          <w:b/>
          <w:sz w:val="24"/>
          <w:szCs w:val="24"/>
        </w:rPr>
      </w:pPr>
      <w:r w:rsidRPr="00E70741">
        <w:rPr>
          <w:b/>
          <w:sz w:val="24"/>
          <w:szCs w:val="24"/>
        </w:rPr>
        <w:t>În temeiul:</w:t>
      </w:r>
    </w:p>
    <w:p w:rsidR="00835389" w:rsidRPr="00E70741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E70741">
        <w:rPr>
          <w:sz w:val="24"/>
          <w:szCs w:val="24"/>
        </w:rPr>
        <w:t xml:space="preserve">Ordinului </w:t>
      </w:r>
      <w:r w:rsidR="00DA20E2" w:rsidRPr="00E70741">
        <w:rPr>
          <w:sz w:val="24"/>
          <w:szCs w:val="24"/>
        </w:rPr>
        <w:t>ME nr. 6223 din 4</w:t>
      </w:r>
      <w:r w:rsidRPr="00E70741">
        <w:rPr>
          <w:sz w:val="24"/>
          <w:szCs w:val="24"/>
        </w:rPr>
        <w:t>. 0</w:t>
      </w:r>
      <w:r w:rsidR="00DA20E2" w:rsidRPr="00E70741">
        <w:rPr>
          <w:sz w:val="24"/>
          <w:szCs w:val="24"/>
        </w:rPr>
        <w:t>9</w:t>
      </w:r>
      <w:r w:rsidR="0056397C" w:rsidRPr="00E70741">
        <w:rPr>
          <w:sz w:val="24"/>
          <w:szCs w:val="24"/>
        </w:rPr>
        <w:t>. 202</w:t>
      </w:r>
      <w:r w:rsidR="00DA20E2" w:rsidRPr="00E70741">
        <w:rPr>
          <w:sz w:val="24"/>
          <w:szCs w:val="24"/>
        </w:rPr>
        <w:t>3</w:t>
      </w:r>
      <w:r w:rsidR="00E33769" w:rsidRPr="00E70741">
        <w:rPr>
          <w:sz w:val="24"/>
          <w:szCs w:val="24"/>
        </w:rPr>
        <w:t xml:space="preserve"> pentru aprobarea Metodologiei- cadru de organi</w:t>
      </w:r>
      <w:r w:rsidR="0056397C" w:rsidRPr="00E70741">
        <w:rPr>
          <w:sz w:val="24"/>
          <w:szCs w:val="24"/>
        </w:rPr>
        <w:t>zare și funcționare a consiliilor</w:t>
      </w:r>
      <w:r w:rsidR="00E33769" w:rsidRPr="00E70741">
        <w:rPr>
          <w:sz w:val="24"/>
          <w:szCs w:val="24"/>
        </w:rPr>
        <w:t xml:space="preserve"> de administrație din unitățile de învățământ preuniversitar, art. 1</w:t>
      </w:r>
      <w:r w:rsidRPr="00E70741">
        <w:rPr>
          <w:sz w:val="24"/>
          <w:szCs w:val="24"/>
        </w:rPr>
        <w:t>0</w:t>
      </w:r>
      <w:r w:rsidR="00E33769" w:rsidRPr="00E70741">
        <w:rPr>
          <w:sz w:val="24"/>
          <w:szCs w:val="24"/>
        </w:rPr>
        <w:t xml:space="preserve"> (1)</w:t>
      </w:r>
      <w:r w:rsidR="00DA20E2" w:rsidRPr="00E70741">
        <w:rPr>
          <w:sz w:val="24"/>
          <w:szCs w:val="24"/>
        </w:rPr>
        <w:t xml:space="preserve"> -  (14</w:t>
      </w:r>
      <w:r w:rsidRPr="00E70741">
        <w:rPr>
          <w:sz w:val="24"/>
          <w:szCs w:val="24"/>
        </w:rPr>
        <w:t xml:space="preserve">), </w:t>
      </w:r>
      <w:r w:rsidR="00E33769" w:rsidRPr="00E70741">
        <w:rPr>
          <w:sz w:val="24"/>
          <w:szCs w:val="24"/>
        </w:rPr>
        <w:t xml:space="preserve"> din anexă,</w:t>
      </w:r>
    </w:p>
    <w:p w:rsidR="00E33769" w:rsidRPr="00E70741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E70741">
        <w:rPr>
          <w:sz w:val="24"/>
          <w:szCs w:val="24"/>
        </w:rPr>
        <w:t>Legii Învățământului Preuniversitar nr. 198 din 2023</w:t>
      </w:r>
      <w:r w:rsidR="00E33769" w:rsidRPr="00E70741">
        <w:rPr>
          <w:sz w:val="24"/>
          <w:szCs w:val="24"/>
        </w:rPr>
        <w:t xml:space="preserve">, art. </w:t>
      </w:r>
      <w:r w:rsidRPr="00E70741">
        <w:rPr>
          <w:sz w:val="24"/>
          <w:szCs w:val="24"/>
        </w:rPr>
        <w:t xml:space="preserve">128 (1), (4), (9) – (13), </w:t>
      </w:r>
      <w:r w:rsidR="00E33769" w:rsidRPr="00E70741">
        <w:rPr>
          <w:sz w:val="24"/>
          <w:szCs w:val="24"/>
        </w:rPr>
        <w:t xml:space="preserve"> </w:t>
      </w:r>
    </w:p>
    <w:p w:rsidR="0056397C" w:rsidRPr="00E70741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E70741">
        <w:rPr>
          <w:sz w:val="24"/>
          <w:szCs w:val="24"/>
        </w:rPr>
        <w:t>Anexei Ordinului ME nr. 4183 din 4</w:t>
      </w:r>
      <w:r w:rsidR="0056397C" w:rsidRPr="00E70741">
        <w:rPr>
          <w:sz w:val="24"/>
          <w:szCs w:val="24"/>
        </w:rPr>
        <w:t>. 0</w:t>
      </w:r>
      <w:r w:rsidRPr="00E70741">
        <w:rPr>
          <w:sz w:val="24"/>
          <w:szCs w:val="24"/>
        </w:rPr>
        <w:t>7</w:t>
      </w:r>
      <w:r w:rsidR="0056397C" w:rsidRPr="00E70741">
        <w:rPr>
          <w:sz w:val="24"/>
          <w:szCs w:val="24"/>
        </w:rPr>
        <w:t>. 202</w:t>
      </w:r>
      <w:r w:rsidRPr="00E70741">
        <w:rPr>
          <w:sz w:val="24"/>
          <w:szCs w:val="24"/>
        </w:rPr>
        <w:t xml:space="preserve">2 </w:t>
      </w:r>
      <w:bookmarkStart w:id="0" w:name="_GoBack"/>
      <w:bookmarkEnd w:id="0"/>
      <w:r w:rsidRPr="00E70741">
        <w:rPr>
          <w:sz w:val="24"/>
          <w:szCs w:val="24"/>
        </w:rPr>
        <w:t>pentru aprobarea</w:t>
      </w:r>
      <w:r w:rsidR="0056397C" w:rsidRPr="00E70741">
        <w:rPr>
          <w:sz w:val="24"/>
          <w:szCs w:val="24"/>
        </w:rPr>
        <w:t xml:space="preserve"> Regulamentul- cadru de organizare și funcționare a unităților de învățământ preuniversitar,</w:t>
      </w:r>
      <w:r w:rsidRPr="00E70741">
        <w:rPr>
          <w:sz w:val="24"/>
          <w:szCs w:val="24"/>
        </w:rPr>
        <w:t xml:space="preserve"> art. 18,</w:t>
      </w:r>
    </w:p>
    <w:p w:rsidR="00E33769" w:rsidRPr="00E70741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E70741">
        <w:rPr>
          <w:sz w:val="24"/>
          <w:szCs w:val="24"/>
        </w:rPr>
        <w:t xml:space="preserve">Deciziei Inspectoratului Școlar Județean Bihor  nr. </w:t>
      </w:r>
      <w:r w:rsidR="00141104" w:rsidRPr="00E70741">
        <w:rPr>
          <w:sz w:val="24"/>
          <w:szCs w:val="24"/>
        </w:rPr>
        <w:t>5662</w:t>
      </w:r>
      <w:r w:rsidRPr="00E70741">
        <w:rPr>
          <w:sz w:val="24"/>
          <w:szCs w:val="24"/>
        </w:rPr>
        <w:t>/MI</w:t>
      </w:r>
      <w:r w:rsidR="00141104" w:rsidRPr="00E70741">
        <w:rPr>
          <w:sz w:val="24"/>
          <w:szCs w:val="24"/>
        </w:rPr>
        <w:t xml:space="preserve"> din 21. 12</w:t>
      </w:r>
      <w:r w:rsidRPr="00E70741">
        <w:rPr>
          <w:sz w:val="24"/>
          <w:szCs w:val="24"/>
        </w:rPr>
        <w:t xml:space="preserve">. 2021, </w:t>
      </w:r>
    </w:p>
    <w:p w:rsidR="00AC306B" w:rsidRPr="00E70741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E70741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E70741">
        <w:rPr>
          <w:sz w:val="24"/>
          <w:szCs w:val="24"/>
        </w:rPr>
        <w:t xml:space="preserve">Consiliul de </w:t>
      </w:r>
      <w:r w:rsidR="00E70741" w:rsidRPr="00E70741">
        <w:rPr>
          <w:sz w:val="24"/>
          <w:szCs w:val="24"/>
        </w:rPr>
        <w:t>Administrație</w:t>
      </w:r>
      <w:r w:rsidRPr="00E70741">
        <w:rPr>
          <w:sz w:val="24"/>
          <w:szCs w:val="24"/>
        </w:rPr>
        <w:t xml:space="preserve"> al Liceului Teoretic ”Ady Endre” din Oradea </w:t>
      </w:r>
    </w:p>
    <w:p w:rsidR="00323F10" w:rsidRPr="00E70741" w:rsidRDefault="00BE4C36" w:rsidP="00AC306B">
      <w:pPr>
        <w:spacing w:line="360" w:lineRule="auto"/>
        <w:rPr>
          <w:b/>
          <w:sz w:val="24"/>
          <w:szCs w:val="24"/>
        </w:rPr>
      </w:pPr>
      <w:r w:rsidRPr="00E70741">
        <w:rPr>
          <w:b/>
          <w:sz w:val="24"/>
          <w:szCs w:val="24"/>
        </w:rPr>
        <w:t xml:space="preserve"> </w:t>
      </w:r>
    </w:p>
    <w:p w:rsidR="00F44EA0" w:rsidRPr="00E70741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</w:rPr>
      </w:pPr>
      <w:r w:rsidRPr="00E70741">
        <w:rPr>
          <w:b/>
          <w:spacing w:val="50"/>
          <w:sz w:val="24"/>
          <w:szCs w:val="24"/>
        </w:rPr>
        <w:t>HOTĂRĂŞTE</w:t>
      </w:r>
    </w:p>
    <w:p w:rsidR="004A7195" w:rsidRPr="00E70741" w:rsidRDefault="004A7195" w:rsidP="00AC306B">
      <w:pPr>
        <w:spacing w:line="360" w:lineRule="auto"/>
        <w:rPr>
          <w:b/>
          <w:spacing w:val="50"/>
          <w:sz w:val="24"/>
          <w:szCs w:val="24"/>
        </w:rPr>
      </w:pPr>
    </w:p>
    <w:p w:rsidR="00E70741" w:rsidRPr="00E70741" w:rsidRDefault="00F20AB8" w:rsidP="00E70741">
      <w:pPr>
        <w:rPr>
          <w:i/>
          <w:sz w:val="24"/>
          <w:szCs w:val="24"/>
        </w:rPr>
      </w:pPr>
      <w:r w:rsidRPr="00E70741">
        <w:rPr>
          <w:b/>
          <w:sz w:val="24"/>
          <w:szCs w:val="24"/>
        </w:rPr>
        <w:t>Art.</w:t>
      </w:r>
      <w:r w:rsidR="0003039F" w:rsidRPr="00E70741">
        <w:rPr>
          <w:b/>
          <w:sz w:val="24"/>
          <w:szCs w:val="24"/>
        </w:rPr>
        <w:t>1</w:t>
      </w:r>
      <w:r w:rsidRPr="00E70741">
        <w:rPr>
          <w:sz w:val="24"/>
          <w:szCs w:val="24"/>
        </w:rPr>
        <w:t>.  A</w:t>
      </w:r>
      <w:r w:rsidR="00B146A8" w:rsidRPr="00E70741">
        <w:rPr>
          <w:sz w:val="24"/>
          <w:szCs w:val="24"/>
        </w:rPr>
        <w:t xml:space="preserve">probarea </w:t>
      </w:r>
      <w:r w:rsidR="00E70741">
        <w:rPr>
          <w:sz w:val="24"/>
          <w:szCs w:val="24"/>
        </w:rPr>
        <w:t xml:space="preserve">Raporturilor pentru burse în urma </w:t>
      </w:r>
      <w:r w:rsidR="00E70741" w:rsidRPr="00E70741">
        <w:rPr>
          <w:sz w:val="24"/>
          <w:szCs w:val="24"/>
        </w:rPr>
        <w:t>revizuirii</w:t>
      </w:r>
      <w:r w:rsidR="00E70741" w:rsidRPr="00E70741">
        <w:rPr>
          <w:sz w:val="24"/>
          <w:szCs w:val="24"/>
        </w:rPr>
        <w:t xml:space="preserve"> </w:t>
      </w:r>
      <w:r w:rsidR="00E70741" w:rsidRPr="00E70741">
        <w:rPr>
          <w:sz w:val="24"/>
          <w:szCs w:val="24"/>
        </w:rPr>
        <w:t>listei bursierilor</w:t>
      </w:r>
      <w:r w:rsidR="00CE5686">
        <w:rPr>
          <w:sz w:val="24"/>
          <w:szCs w:val="24"/>
        </w:rPr>
        <w:t>, conform anexelor,</w:t>
      </w:r>
    </w:p>
    <w:p w:rsidR="00B146A8" w:rsidRPr="00E70741" w:rsidRDefault="00B146A8" w:rsidP="00412882">
      <w:pPr>
        <w:ind w:firstLine="720"/>
        <w:rPr>
          <w:sz w:val="24"/>
          <w:szCs w:val="24"/>
        </w:rPr>
      </w:pPr>
    </w:p>
    <w:p w:rsidR="00CA783B" w:rsidRPr="00E70741" w:rsidRDefault="00F20AB8" w:rsidP="004D057D">
      <w:pPr>
        <w:jc w:val="both"/>
        <w:rPr>
          <w:sz w:val="24"/>
          <w:szCs w:val="24"/>
        </w:rPr>
      </w:pPr>
      <w:r w:rsidRPr="00E70741">
        <w:rPr>
          <w:b/>
          <w:sz w:val="24"/>
          <w:szCs w:val="24"/>
        </w:rPr>
        <w:t>Art.2.</w:t>
      </w:r>
      <w:r w:rsidRPr="00E70741">
        <w:rPr>
          <w:sz w:val="24"/>
          <w:szCs w:val="24"/>
        </w:rPr>
        <w:t xml:space="preserve"> </w:t>
      </w:r>
      <w:r w:rsidR="0022677C" w:rsidRPr="00E70741">
        <w:rPr>
          <w:sz w:val="24"/>
          <w:szCs w:val="24"/>
        </w:rPr>
        <w:t>Această h</w:t>
      </w:r>
      <w:r w:rsidR="00E33769" w:rsidRPr="00E70741">
        <w:rPr>
          <w:sz w:val="24"/>
          <w:szCs w:val="24"/>
        </w:rPr>
        <w:t xml:space="preserve">otărâre se </w:t>
      </w:r>
      <w:r w:rsidR="00E33769" w:rsidRPr="00E70741">
        <w:rPr>
          <w:color w:val="000000" w:themeColor="text1"/>
          <w:sz w:val="24"/>
          <w:szCs w:val="24"/>
        </w:rPr>
        <w:t>întocmește într-un singur exemplar o</w:t>
      </w:r>
      <w:r w:rsidR="0056397C" w:rsidRPr="00E70741">
        <w:rPr>
          <w:color w:val="000000" w:themeColor="text1"/>
          <w:sz w:val="24"/>
          <w:szCs w:val="24"/>
        </w:rPr>
        <w:t>riginal pentru</w:t>
      </w:r>
      <w:r w:rsidR="00622AC3" w:rsidRPr="00E70741">
        <w:rPr>
          <w:color w:val="000000" w:themeColor="text1"/>
          <w:sz w:val="24"/>
          <w:szCs w:val="24"/>
        </w:rPr>
        <w:t xml:space="preserve"> dosarul hotărâri.</w:t>
      </w:r>
      <w:r w:rsidR="003030BB" w:rsidRPr="00E70741">
        <w:rPr>
          <w:color w:val="000000" w:themeColor="text1"/>
          <w:sz w:val="24"/>
          <w:szCs w:val="24"/>
        </w:rPr>
        <w:t xml:space="preserve"> </w:t>
      </w:r>
      <w:r w:rsidR="003030BB" w:rsidRPr="00E70741">
        <w:rPr>
          <w:color w:val="000000" w:themeColor="text1"/>
          <w:sz w:val="24"/>
          <w:szCs w:val="24"/>
        </w:rPr>
        <w:br/>
      </w:r>
      <w:r w:rsidR="00371173" w:rsidRPr="00E70741">
        <w:rPr>
          <w:color w:val="000000" w:themeColor="text1"/>
          <w:sz w:val="24"/>
          <w:szCs w:val="24"/>
        </w:rPr>
        <w:t xml:space="preserve">            </w:t>
      </w:r>
      <w:r w:rsidR="00897497" w:rsidRPr="00E70741">
        <w:rPr>
          <w:color w:val="000000" w:themeColor="text1"/>
          <w:sz w:val="24"/>
          <w:szCs w:val="24"/>
        </w:rPr>
        <w:t xml:space="preserve"> </w:t>
      </w:r>
      <w:r w:rsidR="00E33769" w:rsidRPr="00E70741">
        <w:rPr>
          <w:color w:val="000000" w:themeColor="text1"/>
          <w:sz w:val="24"/>
          <w:szCs w:val="24"/>
        </w:rPr>
        <w:t>O</w:t>
      </w:r>
      <w:r w:rsidR="00622AC3" w:rsidRPr="00E70741">
        <w:rPr>
          <w:color w:val="000000" w:themeColor="text1"/>
          <w:sz w:val="24"/>
          <w:szCs w:val="24"/>
        </w:rPr>
        <w:t xml:space="preserve"> </w:t>
      </w:r>
      <w:r w:rsidR="00E33769" w:rsidRPr="00E70741">
        <w:rPr>
          <w:color w:val="000000" w:themeColor="text1"/>
          <w:sz w:val="24"/>
          <w:szCs w:val="24"/>
        </w:rPr>
        <w:t xml:space="preserve">copie </w:t>
      </w:r>
      <w:r w:rsidR="0056397C" w:rsidRPr="00E70741">
        <w:rPr>
          <w:color w:val="000000" w:themeColor="text1"/>
          <w:sz w:val="24"/>
          <w:szCs w:val="24"/>
        </w:rPr>
        <w:t>se afișează la avizie</w:t>
      </w:r>
      <w:r w:rsidR="00AC3447" w:rsidRPr="00E70741">
        <w:rPr>
          <w:sz w:val="24"/>
          <w:szCs w:val="24"/>
        </w:rPr>
        <w:t xml:space="preserve">rul </w:t>
      </w:r>
      <w:r w:rsidR="001812F0" w:rsidRPr="00E70741">
        <w:rPr>
          <w:sz w:val="24"/>
          <w:szCs w:val="24"/>
        </w:rPr>
        <w:t>ș</w:t>
      </w:r>
      <w:r w:rsidR="00AC3447" w:rsidRPr="00E70741">
        <w:rPr>
          <w:sz w:val="24"/>
          <w:szCs w:val="24"/>
        </w:rPr>
        <w:t>colii.</w:t>
      </w:r>
      <w:r w:rsidR="00CA783B" w:rsidRPr="00E70741">
        <w:rPr>
          <w:sz w:val="24"/>
          <w:szCs w:val="24"/>
        </w:rPr>
        <w:t xml:space="preserve"> </w:t>
      </w:r>
    </w:p>
    <w:p w:rsidR="004A7195" w:rsidRPr="00E70741" w:rsidRDefault="009F3E46" w:rsidP="004D057D">
      <w:pPr>
        <w:jc w:val="both"/>
        <w:rPr>
          <w:sz w:val="24"/>
          <w:szCs w:val="24"/>
        </w:rPr>
      </w:pPr>
      <w:r w:rsidRPr="00E70741">
        <w:rPr>
          <w:sz w:val="24"/>
          <w:szCs w:val="24"/>
        </w:rPr>
        <w:tab/>
      </w:r>
    </w:p>
    <w:p w:rsidR="004A7195" w:rsidRPr="00E70741" w:rsidRDefault="004A7195" w:rsidP="004D057D">
      <w:pPr>
        <w:jc w:val="both"/>
        <w:rPr>
          <w:sz w:val="24"/>
          <w:szCs w:val="24"/>
        </w:rPr>
      </w:pPr>
    </w:p>
    <w:p w:rsidR="00E33769" w:rsidRPr="00E70741" w:rsidRDefault="009F3E46" w:rsidP="004D057D">
      <w:pPr>
        <w:jc w:val="both"/>
        <w:rPr>
          <w:sz w:val="24"/>
          <w:szCs w:val="24"/>
        </w:rPr>
      </w:pPr>
      <w:r w:rsidRPr="00E70741">
        <w:rPr>
          <w:sz w:val="24"/>
          <w:szCs w:val="24"/>
        </w:rPr>
        <w:tab/>
      </w:r>
      <w:r w:rsidRPr="00E70741">
        <w:rPr>
          <w:sz w:val="24"/>
          <w:szCs w:val="24"/>
        </w:rPr>
        <w:tab/>
      </w:r>
    </w:p>
    <w:p w:rsidR="00E33769" w:rsidRPr="00E70741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E70741">
        <w:rPr>
          <w:sz w:val="24"/>
          <w:szCs w:val="24"/>
        </w:rPr>
        <w:t>Președintele Consiliului de Administrație,</w:t>
      </w:r>
      <w:r w:rsidRPr="00E70741">
        <w:rPr>
          <w:sz w:val="24"/>
          <w:szCs w:val="24"/>
        </w:rPr>
        <w:tab/>
        <w:t>Secretarul Consiliului de Administrație,</w:t>
      </w:r>
    </w:p>
    <w:p w:rsidR="00E33769" w:rsidRPr="00E70741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</w:rPr>
      </w:pPr>
      <w:r w:rsidRPr="00E70741">
        <w:rPr>
          <w:b/>
          <w:i/>
          <w:sz w:val="24"/>
          <w:szCs w:val="24"/>
        </w:rPr>
        <w:t xml:space="preserve">        </w:t>
      </w:r>
      <w:r w:rsidRPr="00E70741">
        <w:rPr>
          <w:b/>
          <w:i/>
          <w:sz w:val="24"/>
          <w:szCs w:val="24"/>
        </w:rPr>
        <w:tab/>
        <w:t>Vad Márta</w:t>
      </w:r>
      <w:r w:rsidRPr="00E70741">
        <w:rPr>
          <w:b/>
          <w:i/>
          <w:sz w:val="24"/>
          <w:szCs w:val="24"/>
        </w:rPr>
        <w:tab/>
      </w:r>
      <w:r w:rsidRPr="00E70741">
        <w:rPr>
          <w:b/>
          <w:i/>
          <w:sz w:val="24"/>
          <w:szCs w:val="24"/>
        </w:rPr>
        <w:tab/>
      </w:r>
      <w:r w:rsidR="00C06C3A" w:rsidRPr="00E70741">
        <w:rPr>
          <w:b/>
          <w:i/>
          <w:sz w:val="24"/>
          <w:szCs w:val="24"/>
        </w:rPr>
        <w:t xml:space="preserve">      </w:t>
      </w:r>
      <w:r w:rsidRPr="00E70741">
        <w:rPr>
          <w:b/>
          <w:i/>
          <w:sz w:val="24"/>
          <w:szCs w:val="24"/>
        </w:rPr>
        <w:t>Tóth Márta</w:t>
      </w:r>
    </w:p>
    <w:p w:rsidR="00E33769" w:rsidRPr="00E70741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BA3931" w:rsidRPr="00E7074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RPr="00E7074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75B" w:rsidRDefault="00C3575B" w:rsidP="00E144F0">
      <w:r>
        <w:separator/>
      </w:r>
    </w:p>
  </w:endnote>
  <w:endnote w:type="continuationSeparator" w:id="0">
    <w:p w:rsidR="00C3575B" w:rsidRDefault="00C3575B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75B" w:rsidRDefault="00C3575B" w:rsidP="00E144F0">
      <w:r>
        <w:separator/>
      </w:r>
    </w:p>
  </w:footnote>
  <w:footnote w:type="continuationSeparator" w:id="0">
    <w:p w:rsidR="00C3575B" w:rsidRDefault="00C3575B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74E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1EED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4A5E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A554A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0949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2882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11F9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1FB"/>
    <w:rsid w:val="006E54C2"/>
    <w:rsid w:val="006E6832"/>
    <w:rsid w:val="006E7053"/>
    <w:rsid w:val="006F2774"/>
    <w:rsid w:val="006F3F6F"/>
    <w:rsid w:val="006F4449"/>
    <w:rsid w:val="006F48D7"/>
    <w:rsid w:val="00700C39"/>
    <w:rsid w:val="00700F03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5B99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5362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46A8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2F07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3575B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5686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2B6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2BF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0741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A46B2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F68EEB-B826-4508-AFBA-F65464EF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2024-08-06T07:50:00Z</cp:lastPrinted>
  <dcterms:created xsi:type="dcterms:W3CDTF">2024-04-10T07:28:00Z</dcterms:created>
  <dcterms:modified xsi:type="dcterms:W3CDTF">2024-08-06T07:50:00Z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