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810463">
        <w:rPr>
          <w:b/>
          <w:sz w:val="28"/>
          <w:szCs w:val="28"/>
        </w:rPr>
        <w:t>359</w:t>
      </w:r>
      <w:bookmarkStart w:id="0" w:name="_GoBack"/>
      <w:bookmarkEnd w:id="0"/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53306C">
        <w:rPr>
          <w:b/>
          <w:sz w:val="28"/>
          <w:szCs w:val="28"/>
        </w:rPr>
        <w:t>3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934DE8">
        <w:rPr>
          <w:i/>
          <w:sz w:val="24"/>
          <w:szCs w:val="24"/>
          <w:lang w:val="es-ES"/>
        </w:rPr>
        <w:t xml:space="preserve">aprobarea listei plata cu ora a profesorilor </w:t>
      </w:r>
      <w:r w:rsidR="00993D81">
        <w:rPr>
          <w:i/>
          <w:sz w:val="24"/>
          <w:szCs w:val="24"/>
          <w:lang w:val="es-ES"/>
        </w:rPr>
        <w:t xml:space="preserve">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F04D4A">
        <w:rPr>
          <w:sz w:val="24"/>
          <w:szCs w:val="24"/>
        </w:rPr>
        <w:t>Aprobar</w:t>
      </w:r>
      <w:r w:rsidR="00934DE8">
        <w:rPr>
          <w:sz w:val="24"/>
          <w:szCs w:val="24"/>
        </w:rPr>
        <w:t>ea listei cu plata cu ora a profesorilor</w:t>
      </w:r>
      <w:r w:rsidR="00993D81">
        <w:rPr>
          <w:sz w:val="24"/>
          <w:szCs w:val="24"/>
        </w:rPr>
        <w:t xml:space="preserve"> pentru anul școlar 2024 – 2025, conform anexei.</w:t>
      </w:r>
      <w:r w:rsidR="00B10332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6A3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4EE1D9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72544-D3FF-4DE0-8D70-BD705A04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2024-10-22T01:18:00Z</dcterms:created>
  <dcterms:modified xsi:type="dcterms:W3CDTF">2024-10-22T01:20:00Z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